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（真题）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1.下列属于中医学特点的是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A.阴阳学说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B.四诊八纲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C.整体观念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D.天人一体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E.五行学说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中医学的基本特点是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A.整体观念和辨证论治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B.四诊八纲和阴阳五行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C.同病异治和异病同治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D.八纲辨证和五行学说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E.阴阳学说和五行学说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2.面黄虚浮多见于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A.湿热内蕴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B.脾胃气虚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C.水饮内停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D.寒湿内阻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E.脾虚湿蕴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脾胃气虚的面色为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A.面黑暗淡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B.面色萎黄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C.面色苍白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D.面红如妆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E.面色薰黑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3.数脉一息是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A.二到三至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B.三到四至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C.四到五至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D.五到六至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E.六到七至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数脉脉来急促，每分钟脉搏在（）之间。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A.60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90次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B.60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100次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C.90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100次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D.100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120次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E.90～120次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4.寒滞肝脉证的临床特点是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A.胁肋胀痛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B.手足麻木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C.恶寒发热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D.睾丸坠胀冷痛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E.眩晕耳鸣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症见少腹冷痛，前阴坠胀疼痛，舌淡脉沉紧。此属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A.肝胃不和证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B.寒滞肝脉证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C.肾阳虚证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D.寒滞胃肠证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E.胃肠气滞证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【答案】B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.下列各项，属于心阴虚证和心血虚证共有症状的是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A.心悸心烦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B.失眠多梦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C.口燥咽干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D.面色淡白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E.潮热盗汗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心阴虚证和心血虚证共有症状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none"/>
          <w:lang w:val="en-US" w:eastAsia="zh-CN"/>
        </w:rPr>
        <w:t>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A.潮热盗汗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B.失眠多梦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C.心悸心烦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D.面色淡白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E.口燥咽干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【答案】B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6.舌绛少苔有裂纹属于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A.阴虚火旺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B.热邪内盛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C.热入营血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D.气分热盛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E.瘀血内停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患者，女，36岁。发热10日，身热夜甚，口干少饮，心烦躁扰，鼻衄2次，脉细数。其舌象应是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A.舌红苔黄腻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B.舌红苔黄糙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C.舌绛少苔而干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D.舌绛苔少而润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E.舌红苔白干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7.男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，50岁。平素喜食辛辣，在暑夜吃了火锅之后，两手突起丘疱疹，灼热瘙痒，抓破渗液流脂水；伴大便干，小便短赤；舌红，苔薄黄，脉滑。其治法为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A.清热解毒止痒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B.健脾利湿止痒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C.凉血清火止痒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D.清暑利湿解毒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E.清热利湿止痒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cstheme="minorEastAsia"/>
          <w:lang w:val="en-US" w:eastAsia="zh-CN"/>
        </w:rPr>
        <w:t>湿疮之湿热蕴肤证的治法是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A.清热解毒止痒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B.健脾利湿止痒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C.凉血清火止痒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D.清暑利湿解毒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E.清热利湿止痒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患者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女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肢体关节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肌肉疼痛酸楚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屈伸不利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可涉及肢体多个关节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疼痛呈游走性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初起可见有恶风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发热等表证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苔薄白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脉浮或浮缓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辨证为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A.腰痛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B.眩晕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C.行痹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D.痛痹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E.着痹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行痹的主要症状是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A.关节疼痛，局部灼热红肿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B.肢体关节重着、酸痛，或肿胀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C.关节酸痛，游走不定，屈伸不利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D.关节肿痛，屈伸不利，周围结节，皮肤瘀斑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E.关节疼痛较剧，痛有定处，得热痛减，遇寒痛增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u w:val="none"/>
          <w:lang w:val="en-US" w:eastAsia="zh-CN" w:bidi="ar"/>
        </w:rPr>
        <w:t>【答案】C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安宫牛黄丸的功能是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A.清热解毒，镇惊开窍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B.清热开窍，止痉安神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清热解毒，镇静安神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芳香开窍，行气止痛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E.开窍醒神，凉血止血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安宫牛黄丸的功能是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A.清热解毒，镇惊开窍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B.清热开窍，止痉安神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清热解毒，镇静安神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芳香开窍，行气止痛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E.开窍醒神，凉血止血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0.下列哪个中成药不能治疗气滞血瘀证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A.速效救心丸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B.复方丹参滴丸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C.天王补心丹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D.麝香保心丸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E.血府逐瘀胶囊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症见心悸健忘、失眠多梦、大便干燥，辨证属于心阴不足。首选的中成药是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A.朱砂安神丸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B.养血安神丸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C.磁朱丸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D.归脾丸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E.天王补心丸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u w:val="none"/>
          <w:lang w:val="en-US" w:eastAsia="zh-CN" w:bidi="ar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患者，女，45岁。近日胁痛、口苦，肝胆湿热，考虑为肝胆系病，可选用的药物为消炎利胆片，以下哪一项病症不适宜选用此药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A.胆囊管梗阻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B.胆囊坏疽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C.慢性胆囊炎及胆石症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D.胆管炎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E.急性胆囊炎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u w:val="none"/>
          <w:lang w:val="en-US" w:eastAsia="zh-CN" w:bidi="ar"/>
        </w:rPr>
        <w:t>用于肝胆湿热所致的胁痛、口苦；急性胆囊炎、胆管炎见上述证候者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。治疗应选用的中成药是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A.消炎利胆片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B.护肝片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C.逍遥丸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D.四神丸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E.茵栀黄颗粒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防风通圣丸的功效是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A.清热化痰，宣肺止咳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B.清瘟解毒，宣肺泄热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C.养阴润燥，清肺利咽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D.解表通里，清热解毒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E.解表散寒，宣肺止嗽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防风通圣丸的功效是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A.清热化痰，宣肺止咳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B.清瘟解毒，宣肺泄热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C.养阴润燥，清肺利咽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D.解表通里，清热解毒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"/>
        </w:rPr>
        <w:t>E.解表散寒，宣肺止嗽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13.预防并发症和伤残工作属于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A.第一级预防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B.第二级预防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C.第三级预防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D.第四级预防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E.综合预防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预防并发症和伤残工作属于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A.第一级预防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B.第二级预防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C.第三级预防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D.第四级预防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E.综合预防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14.重大卫生服务项目中要求多少岁以下人群补种乙肝疫苗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A.5岁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B.10岁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C.12岁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D.15岁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E.18岁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重大卫生服务项目中要求多少岁以下人群补种乙肝疫苗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</w:t>
      </w:r>
      <w:r>
        <w:rPr>
          <w:rFonts w:hint="eastAsia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</w:t>
      </w:r>
      <w:r>
        <w:rPr>
          <w:rFonts w:hint="eastAsia" w:asciiTheme="minorEastAsia" w:hAnsi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D.1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E.1</w:t>
      </w:r>
      <w:r>
        <w:rPr>
          <w:rFonts w:hint="eastAsia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岁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15.下列属于中医预防与养生保健基本原则的是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A.冬病夏治，夏病冬治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B.重视先兆，防微杜渐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C.三因制宜，各司法度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D.健脾补肾，防病未然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E.定期检查，见微知著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以下不是中医药预防与养生保健的基本原则的是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A.早期体检，防患未然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B.天人相应，顺应自然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C.形神合一，形神共养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D.动静互涵，协调平衡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E.重视先兆，防微杜渐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以下不属于统计工作的基本步骤的是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A.收集资料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B.统计设计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C.分析资料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D.整理资料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E.统计结果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以下属于统计工作的基本步骤的是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A.收集资料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B.统计设计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C.分析资料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D.整理资料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以上都是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疾病的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三间分布是指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A.疾病、地区、暴发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B.医生、护士、病人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C.人群、时间、地区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D.散发、暴发、流行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E.病原、人群、地点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疾病的三间分布是指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A.年龄、性别和种族分布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B.职业、家庭和环境分布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C.时间、地区和人群分布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D.国家、地区和城乡分布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E.短期波动、季节性和周期性分布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以下哪种调查方法可获得较高的应答率，但是花费人力、物力、财力较大，也比较费时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A.信访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B.访谈法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C.现场观察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D.体格检查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E.自填问卷调查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以下哪种调查方法在人力、财力、物力方面比较节省，但应答率不高，获取数据的质量也较难控制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A.电话访问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B.自填问卷调查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信访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D.体格检查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E.现场观察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  <w:t>C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19.C型性格易患那种疾病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A.冠心病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B.结肠癌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C.肠胃病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D.脑血管疾病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E.高血压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研究表明：C型行为者患宫颈癌、胃癌、结肠癌、肝癌、恶性黑色素瘤的发生率高出其他人（）左右。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A.3倍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B.4倍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C.2倍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D.5倍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E.10倍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20.可以通过消化道传播的疾病是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A.伤寒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B.乙肝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C.人感染高致病性禽流感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D.艾滋病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E.流行性乙型脑炎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经血源传播的传染病是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A.伤寒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B.丙型肝炎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C.流行性感冒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D.流行性乙型脑炎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E.流行性脑脊髓膜炎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【答案】B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21.保护流行性乙型脑炎易感人群，最有效的措施是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A.消毒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B.杀虫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C.隔离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D.中药预防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E.预防接种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某乡小学发生5例麻疹病例，均为学生。针对该校未发病学生最有效的预防措施是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A.隔离治疗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B.健康教育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C.开窗通风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D.彻底消毒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E.应急接种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E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22.导致传染病人群易感性降低的因素是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A.隐性感染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B.新生儿增加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C.免疫力消退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D.易感人口迁入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E.免疫力人口死亡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可使人群易感性升高的因素，除了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A.新生儿增加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B.免疫人口免疫力的自然消退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C.易感人口的迁入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D.隐性感染发生后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E.免疫人口的迁出或死亡，使人群易感性升高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辖区内常住居民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包括居住（）以上的户籍及非户籍居民。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A.3个月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B.6个月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D.3年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E.5年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按照《国家基本公共卫生服务规范》要求，应该建立居民健康档案的人群是（</w:t>
      </w:r>
      <w:r>
        <w:rPr>
          <w:rFonts w:hint="eastAsia" w:asciiTheme="minorEastAsia" w:hAnsiTheme="minorEastAsia" w:cstheme="minorEastAsia"/>
          <w:b w:val="0"/>
          <w:i w:val="0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.临时在某社区居住超过2个月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.临时在某社区居住超过4个月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.户籍迁到某社区并且居住超过2个月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.户籍迁到某社区并且居住超过4个月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.户籍迁到某社区并且居住超过6个月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i w:val="0"/>
          <w:lang w:val="en-US" w:eastAsia="zh-CN"/>
        </w:rPr>
        <w:t>E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24.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对于2型糖尿病患者健康管理的分类干预，以下说法错误的是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A.对血糖控制满意（空腹血糖值＜7.0 mmol/L），无药物不良反应、无新发并发症或原有并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发症无加重的患者，预约进行下一次随访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B.对第一次出现空腹血糖控制不满意（空腹血糖值为7.0 mmol/L）的患者，结合其服药依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从情况进行指导，必要时增加现有药物剂量、更换或增加不同类的降糖药物，2周内随访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C.对所有的患者进行针对性的健康教育，与患者一起制定生活方式改进目标，并在下一次随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访时评估进展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D.对出现药物不良反应的患者，在处理后紧急转诊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E.对连续两次出现空腹血糖控制不满意，或药物不良反应难以控制以及出现新的并发症或原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有并发症加重的患者，建议其转诊到上级医院，2周内主动随访转诊情况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按照糖尿病健康管理要求，对该患者进行分类干预的正确措施是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A.血糖控制满意，探视随访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B.再次出现血糖控制不满意，调整药物，2周内主动随访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C.第一次药物不良反应出现，建议转诊，2周内主动随访转诊情况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D.连续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次随访血糖控制不满意，建议转诊，2周内主动随访转诊情况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E.有新的并发症出现或原有并发症加重，建议转诊，2周内主动随访转诊情况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【答案】E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25.重点人群健康管理记录不包括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A.0~6岁儿童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B.孕产妇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C.老年人、慢性病患者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D.急性传染病患者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  <w:t>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结核患者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重点人群健康管理记录不包括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A.0~6岁儿童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B.孕产妇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C.老年人、慢性病患者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  <w:t>肺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结核患者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"/>
        </w:rPr>
        <w:t>慢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性传染病患者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26.一发育正常小儿4岁，其体重约为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A.12kg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B.14kg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C.16kg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D.20kg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E.22kg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小儿的体重为12kg,其正常年龄大约为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A.5岁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B.12月龄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C.3岁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D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2岁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E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18月龄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27.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老年人以哮端、风团、咽痒、鼻塞、喷嚏等为常见表现。其体质是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A.血瘀质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B.气郁质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C.阳虚质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D.阴虚质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/>
        <w:spacing w:before="0" w:beforeAutospacing="0" w:after="0" w:afterAutospacing="0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E.特禀质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老年人易患便秘、燥证、消渴等病，感邪易从热化。其体质是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A.血瘀质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B.气郁质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C.湿热质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D.阴虚质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E.痰湿质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【答案】D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28.下列哪项不属于医学心理学的基本观点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A.认知评价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B.情绪因素作用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C.社会对个体影响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D.主动调节和被动调节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E.人格特征作用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下列哪项不属于医学心理学的基本观点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A.主动调节和被动调节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B.认知评价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C.人格特征作用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</w:t>
      </w: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心身统一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E.社会对个体影响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29.中医学道德传统中，要求医家的治学态度是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A.至精至微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B.一心赴救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C.端庄纯良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D.至亲之想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E.谦和谨慎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中医学道德传统中，要求医家对待患者的是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highlight w:val="none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.至亲之想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highlight w:val="none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.至精至微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highlight w:val="none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.一心赴救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highlight w:val="none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.端正纯良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highlight w:val="none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.谦和谨慎</w:t>
      </w:r>
    </w:p>
    <w:p>
      <w:pP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i w:val="0"/>
          <w:highlight w:val="none"/>
          <w:lang w:val="en-US" w:eastAsia="zh-CN"/>
        </w:rPr>
        <w:t>A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30.</w:t>
      </w: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医师李某处方权被医院医务处取消，理由是其最近出现超长处方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default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A.3次以上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B.5次以上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C.7次以上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D.8次以上</w:t>
      </w:r>
    </w:p>
    <w:p>
      <w:pPr>
        <w:numPr>
          <w:ilvl w:val="0"/>
          <w:numId w:val="0"/>
        </w:numPr>
        <w:shd w:val="clear"/>
        <w:bidi w:val="0"/>
        <w:ind w:leftChars="0"/>
        <w:jc w:val="left"/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E.9次以上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highlight w:val="none"/>
        </w:rPr>
        <w:t>下列医师被取消处方权的情形不包括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A.被责令暂停执业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B.不按规定出具开方，造成严重后果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C.被注销，吊销执业证书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D.考核不合格离岗培训期间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E.开具处方超过有效期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kern w:val="2"/>
          <w:sz w:val="21"/>
          <w:szCs w:val="24"/>
          <w:lang w:val="en-US" w:eastAsia="zh-CN" w:bidi="ar-SA"/>
        </w:rPr>
        <w:t>31.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女，21岁，未婚，与爷爷、奶奶和父母生活在一起。此家庭称为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核心家庭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扩展家庭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混合家庭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主干家庭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联合家庭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居民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某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两年前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离婚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现与女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儿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同住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这种家庭类型属于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A.旁系家庭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B.直系家庭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C.核心家庭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D.单亲家庭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E.丁克家庭</w:t>
      </w:r>
    </w:p>
    <w:p>
      <w:pP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</w:rPr>
        <w:t>【答案】D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下述关于弛张热的叙述正确的是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A.体温在39℃，持续数天，降至正常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fill="FFFF00"/>
        </w:rPr>
        <w:t>B.体温在39℃以上，24小时波动范围超过2℃，最低体温仍高于正常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C.体温在39℃以上，持续数小时，降至正常后又升至39℃以上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D.体温在39℃以上，24小时波动范围不超过1℃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E.体温在39℃以上，24小时波动范围不超过2℃，最低体温高于正常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出现弛张热的常见疾病是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A.疟疾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B.伤寒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C.败血症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D.淋巴瘤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E.大叶性肺炎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【答案】C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关于水肿的临床表现，下述哪项不正确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A.心源性水肿首先出现于身体的下垂部位，可伴颈静脉怒张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B.肝源性水肿最常表现为腹水，常伴黄疸和肝功能损害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C.肾源性水肿多先从眼睑或颜面开始，常伴高血压和蛋白尿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D.黏液性水肿以颜面和下肢明显，压之凹陷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E.特发性水肿多见于颜面或下肢，呈昼夜变化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下列关于水肿的临床表现说法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错误的是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特发性水肿多出现于颜面或下肢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肝源性水肿不是凹陷性水肿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肾源性水肿伴随高血压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尿量减少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心源性水肿从足部开始，下垂部位明显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营养不良性水肿发生前先出现体重下降表现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B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34.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下述可引起耳聋的药物是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A.青霉素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B.红霉素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C.氯霉素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D.链霉素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E.林可霉素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17岁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双耳聋4年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诉出生后至12岁时听力、说话正常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12岁时因患急性扁桃体炎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在当地医疗机构接受庆大霉素治疗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此后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患者听力逐渐下降至完全不能与人交流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该患者最可能的诊断是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A.药物性聋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B.突发性聋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C.遗传性聋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D.感染性聋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E.功能性聋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【答案】A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35.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铁剂治疗缺铁性贫血，其疗效指标最早出现的是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A.红细胞比容上升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红细胞数上升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C.血红蛋白上升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D.网织红细胞数上升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E.铁蛋白上升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25岁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活动后心悸、乏力、头晕3个月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3个月前自然分娩过程中曾有较大量出血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现为哺乳期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平素偏食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血常规WBC 40×10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L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平均血细胞比容（MCV）低于正常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网织红细胞1.6%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血小板130×10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L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给予有效治疗1周时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外周血化验通常首先出现的变化是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A.网织红细胞增多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B.血小板计数增高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C.白细胞计数增高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D.血红蛋白浓度上升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zh-CN"/>
        </w:rPr>
        <w:t>E.中性拉细地比例增高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【答案】A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36.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关于黄疸的描述，下述哪项不正确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A.是血清中胆红素增高引起的皮肤、黏膜、巩膜黄染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B.分为溶血性、肝细胞性、胆汁淤积性和先天性非溶血性4种类型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C.出现黄疸时血清胆红素＞17.1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TW"/>
        </w:rPr>
        <w:t>μ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mol/L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D.首选观察部位是巩膜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E.正常血清胆红素＜17.1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TW"/>
        </w:rPr>
        <w:t>μ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mol/L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隐性黄疸时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血清总胆红素浓度为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.＜17.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 umol/L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B.＞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17.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 umol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/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＜34.2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umol/L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C.＞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34.2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umol/L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D.＞17.1 umol/L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＜24 umol/L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E.＞24 umol/L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B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血尿伴腹部绞痛向会阴部放射，最常见的疾病是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A.肾小球肾炎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B.肾结核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C.膀胱炎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D.输尿管结石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E.膀胱癌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pStyle w:val="2"/>
        <w:widowControl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泌尿系肿瘤血尿是</w:t>
      </w:r>
    </w:p>
    <w:p>
      <w:pPr>
        <w:pStyle w:val="5"/>
        <w:widowControl/>
        <w:spacing w:before="0" w:beforeAutospacing="0" w:after="0" w:afterAutospacing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A.无痛性肉眼血尿 </w:t>
      </w:r>
    </w:p>
    <w:p>
      <w:pPr>
        <w:pStyle w:val="5"/>
        <w:widowControl/>
        <w:spacing w:before="0" w:beforeAutospacing="0" w:after="0" w:afterAutospacing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B.终末血尿伴膀胱刺激症状 </w:t>
      </w:r>
    </w:p>
    <w:p>
      <w:pPr>
        <w:pStyle w:val="5"/>
        <w:widowControl/>
        <w:spacing w:before="0" w:beforeAutospacing="0" w:after="0" w:afterAutospacing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C.初始血尿 </w:t>
      </w:r>
    </w:p>
    <w:p>
      <w:pPr>
        <w:pStyle w:val="5"/>
        <w:widowControl/>
        <w:spacing w:before="0" w:beforeAutospacing="0" w:after="0" w:afterAutospacing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D.疼痛伴血尿 </w:t>
      </w:r>
    </w:p>
    <w:p>
      <w:pPr>
        <w:pStyle w:val="5"/>
        <w:widowControl/>
        <w:spacing w:before="0" w:beforeAutospacing="0" w:after="0" w:afterAutospacing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E.血尿+蛋白尿 </w:t>
      </w:r>
    </w:p>
    <w:p>
      <w:pPr>
        <w:widowControl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【答案】 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38.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女</w:t>
      </w: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60岁。慢性咳喘20年，剧烈咳嗽3天，无咳痰、咯血及发热，半小时前突发胸痛，呼吸困难，不能平卧，伴发绀。查体:血压150/100mmHg</w:t>
      </w: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呼吸40次1分。右胸语颤减弱</w:t>
      </w: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呼吸音减低。心率110次/分。以上表现符合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A.肺梗死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B.急性心肌梗死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C.急性左心衰竭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D.阻塞性肺气肿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E.自发性气胸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28岁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体育锻炼时突然右侧胸痛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胸闷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伴呼吸困难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干咳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查体：右侧触觉语颤消失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右肺叩诊呈鼓音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最可能的诊断是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A.自发性气胸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B.急性肺栓塞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C.急性心肌炎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D.急性支气管炎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E.结核性胸膜炎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【答案】A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39.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慢性阻塞性肺疾病最主要病理生理特征是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肺活量下降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肺泡通气量下降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气流受限不完全可逆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肺泡弹性回缩力减退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E.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明显的肺外效应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慢性阻塞性肺疾病最主要病理生理特征是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肺活量下降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明显的肺外效应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肺泡通气量下降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肺泡弹性回缩力减退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eastAsia="zh-CN"/>
        </w:rPr>
        <w:t>E.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气流受限不完全可逆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40.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诊断COPD主要的指标是肺功能检查，其标准为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A.FEV1/FVC＜50%，FEV1＜40%预计值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B.FEV1/FVC＜40%，FEV1＜50%预计值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C.FEV1/FVC＜60%，FEV1＜60%预计值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D.FEV1/FVC＜70%，FEV1＜70%预计值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E.FEV1/FVC＜70%，FEV1＜80%预计值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目前用于判断慢性阻塞性肺疾病严重程度的肺功能指标是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A.FEV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占预计值百分比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B.FVC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占预计值百分比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C.RV/TLC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（残总比）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D.MW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占预计值百分比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E.FEV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/FVC（1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秒率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【答案】A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女性，16岁，低热、咳嗽1个月，查体：消瘦，右颈部可触及数个绿豆大小淋巴结，稍硬、活动、无压痛，右肺呼吸音稍减弱，胸片见右上钙化灶，右肺门淋巴结肿大，诊断首先考虑的是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A.原发型肺结核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B.浸润型肺结核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C.血行播散型肺结核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D.结核性渗出性胸膜炎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E.慢性纤维空洞型肺结核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女孩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16岁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低热、咳嗽1个月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查体：消瘦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右颈部可触及数个绿豆大小淋巴结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稍硬、活动、无压痛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右肺呼吸音稍减弱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胸片见右上钙化灶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右肺门淋巴结肿大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诊断首先考虑的是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原发型肺结核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浸润型肺结核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血行播散型肺结核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结核性渗出性胸膜炎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慢性纤维空洞型肺结核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E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42.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原发性（甲状腺性）甲减最敏感的诊断指标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A.FT3降低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血TSH增高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C.TT4降低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D.TT3降低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E.TT4降低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诊断原发性甲状腺功能减退症的必备指标是血清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TSH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增高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TSH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降低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C.TT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TT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  <w:lang w:eastAsia="en-US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降低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FT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  <w:lang w:eastAsia="en-US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FT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  <w:lang w:eastAsia="en-US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降低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TT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  <w:lang w:eastAsia="en-US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FT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bscript"/>
          <w:lang w:eastAsia="en-US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降低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A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43.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室性心动过速的临床表现特点，下列哪项不符合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QRS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宽大畸形伴发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ST-T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改变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B.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可听到第一心音强弱不等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C.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发生于正常心脏的特发室速症状较轻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D.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利多卡因可缓解</w:t>
      </w:r>
    </w:p>
    <w:p>
      <w:pPr>
        <w:numPr>
          <w:ilvl w:val="0"/>
          <w:numId w:val="0"/>
        </w:numPr>
        <w:shd w:val="clear"/>
        <w:ind w:leftChars="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E.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发作具有突发、突止的特点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【答案】E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阵发性室上性心动过速的临床表现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不包括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多数患者可无心悸感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发作具有突发、终止的特点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可见于各种年龄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心率150～240次/分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多数心脏无器质性病变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A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左心衰竭最早出现的症状是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A.劳力性呼吸困难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B.夜间阵发性呼吸困难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C.端坐呼吸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D.腹胀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E.少尿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左心衰竭最早出现的症状是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A.少尿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B.腹胀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C.端坐呼吸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D.劳力性呼吸困难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E.夜间阵发性呼吸困难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45.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胃食管反流病造成何处肌肉功能障碍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A.贲门括约肌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B.膈肌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C.食管上端括约肌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D.食管下端括约肌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E.胸大肌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【答案】D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引起胃食管反流病的主要原因是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A.以食管下端括约肌功能障碍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B.食管酸清除障碍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C.胃排空延迟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D.食管黏膜放于作用降低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食管裂孔疝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【答案】A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46.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肝硬化特征性病理表现是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A.肝细胞坏死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B.假小叶形成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C.炎细胞浸润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D.肝细胞混浊肿胀变性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E.肝细胞脂肪变性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肝硬化特征性病理表现是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A.肝细胞坏死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B.假小叶形成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C.炎细胞浸润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D.肝细胞混浊肿胀变性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E.肝细胞脂肪变性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.男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28岁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从1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m高出坠落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伤后不省人事约20分钟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清醒后述头痛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恶心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呕吐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3小时后再次昏迷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首先考虑的诊断是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A.脑挫裂伤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硬脑膜外血肿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脑震荡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硬脑膜下血肿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脑内血肿</w:t>
      </w:r>
    </w:p>
    <w:p>
      <w:pPr>
        <w:shd w:val="clea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【答案】B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男，35岁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因头部受伤昏迷10分钟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清醒后在转送途中又昏迷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估计颅内血肿的位置在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帽状腱膜下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硬脑膜外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C.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硬脑膜下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脑实质内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en-US"/>
        </w:rPr>
        <w:t>E.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蛛网膜下腔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B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48.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为急性胰腺炎患者解痉镇痛时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不能使用的药品是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A.山莨菪碱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B.吗啡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C.阿托品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D.哌替啶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E.普鲁本辛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为急性胰腺炎患者解痉镇痛时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不能使用的药品是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A.吗啡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B.哌替啶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C.阿托品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D.山莨菪碱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E.普鲁本辛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49.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胆总管结石梗阻后最典型的临床表现是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A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Whipple三联征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B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Charcot三联征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C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Grey-Turner征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D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Murphy征阳性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E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Cullen征</w:t>
      </w:r>
    </w:p>
    <w:p>
      <w:pPr>
        <w:numPr>
          <w:ilvl w:val="0"/>
          <w:numId w:val="0"/>
        </w:numPr>
        <w:shd w:val="clear"/>
        <w:ind w:leftChars="0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【答案】B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右上腹剧痛、寒战高热、黄疸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被称为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A.Dubin-Johnson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三联征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B.Charcot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三联征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C.Rotor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三联征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D.Gilbert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综合征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E.Crigle-Najjar</w:t>
      </w: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综合征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B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highlight w:val="none"/>
          <w:lang w:val="en-US" w:eastAsia="zh-CN"/>
        </w:rPr>
        <w:t>50.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患儿，男，1岁半。高热3天，体温高达39℃，第4天热退，皮肤出现红色斑丘疹，以躯干、颈部及上肢为多。最可能的诊断是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A.风疹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B.麻疹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C.幼儿急疹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D.猩红热</w:t>
      </w:r>
    </w:p>
    <w:p>
      <w:pPr>
        <w:numPr>
          <w:ilvl w:val="0"/>
          <w:numId w:val="0"/>
        </w:numPr>
        <w:shd w:val="clear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E.水痘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【答案】C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（命中）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不符合幼儿急疹特点的是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A.高热时可有惊厥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B.红色斑丘疹在颈及躯干多见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C.可有耳后淋巴结肿大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D.出疹期热度更高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E.高热3～5天</w:t>
      </w:r>
    </w:p>
    <w:p>
      <w:pPr>
        <w:numPr>
          <w:ilvl w:val="0"/>
          <w:numId w:val="0"/>
        </w:numPr>
        <w:shd w:val="clear"/>
        <w:ind w:leftChars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【答案】A</w:t>
      </w:r>
    </w:p>
    <w:p>
      <w:pPr>
        <w:shd w:val="clear"/>
        <w:bidi w:val="0"/>
        <w:jc w:val="left"/>
        <w:rPr>
          <w:rFonts w:hint="default" w:asciiTheme="minorEastAsia" w:hAnsiTheme="minorEastAsia" w:cstheme="minorEastAsia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3490A"/>
    <w:rsid w:val="0A1F5C18"/>
    <w:rsid w:val="0E817FA5"/>
    <w:rsid w:val="158C08A0"/>
    <w:rsid w:val="16BC3DDB"/>
    <w:rsid w:val="1CB818C1"/>
    <w:rsid w:val="203772D3"/>
    <w:rsid w:val="24E02014"/>
    <w:rsid w:val="2E296316"/>
    <w:rsid w:val="375271A5"/>
    <w:rsid w:val="38F302CA"/>
    <w:rsid w:val="3F686BA6"/>
    <w:rsid w:val="47230CCA"/>
    <w:rsid w:val="4E127349"/>
    <w:rsid w:val="5DB061E1"/>
    <w:rsid w:val="5E9208D8"/>
    <w:rsid w:val="6653490A"/>
    <w:rsid w:val="6D0454D6"/>
    <w:rsid w:val="6D7956F6"/>
    <w:rsid w:val="759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2019-08-19T07:04:00Z</dcterms:created>
  <dc:creator>qzuser</dc:creator>
  <cp:lastModifiedBy>首席执行官</cp:lastModifiedBy>
  <dcterms:modified xsi:type="dcterms:W3CDTF">2019-08-22T14:09:03Z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