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2937C">
      <w:pPr>
        <w:pStyle w:val="2"/>
        <w:bidi w:val="0"/>
        <w:jc w:val="center"/>
        <w:rPr>
          <w:rFonts w:hint="eastAsia"/>
        </w:rPr>
      </w:pPr>
      <w:bookmarkStart w:id="0" w:name="_GoBack"/>
      <w:r>
        <w:rPr>
          <w:rFonts w:hint="eastAsia"/>
        </w:rPr>
        <w:t>2025 年口腔主治考试动态全知晓</w:t>
      </w:r>
    </w:p>
    <w:p w14:paraId="502EB121">
      <w:pPr>
        <w:pStyle w:val="2"/>
        <w:bidi w:val="0"/>
        <w:jc w:val="center"/>
        <w:rPr>
          <w:rFonts w:hint="eastAsia"/>
        </w:rPr>
      </w:pPr>
      <w:r>
        <w:rPr>
          <w:rFonts w:hint="eastAsia"/>
        </w:rPr>
        <w:t>金英杰为您领航</w:t>
      </w:r>
    </w:p>
    <w:bookmarkEnd w:id="0"/>
    <w:p w14:paraId="4CDD2AE7">
      <w:pPr>
        <w:rPr>
          <w:rFonts w:hint="eastAsia"/>
        </w:rPr>
      </w:pPr>
    </w:p>
    <w:p w14:paraId="63170F06">
      <w:pPr>
        <w:rPr>
          <w:rFonts w:hint="eastAsia"/>
        </w:rPr>
      </w:pPr>
      <w:r>
        <w:rPr>
          <w:rFonts w:hint="eastAsia"/>
        </w:rPr>
        <w:t>在医学领域不断发展变革的浪潮中，口腔主治医师考试也在持续演进。对于志在口腔医学领域深入发展、考取口腔主治医师资格的专业人士而言，及时掌握 2025 年口腔主治考试动态至关重要。</w:t>
      </w:r>
    </w:p>
    <w:p w14:paraId="5016B2B8">
      <w:pPr>
        <w:rPr>
          <w:rFonts w:hint="eastAsia"/>
        </w:rPr>
      </w:pPr>
    </w:p>
    <w:p w14:paraId="4BA4AC66">
      <w:pPr>
        <w:rPr>
          <w:rFonts w:hint="eastAsia"/>
        </w:rPr>
      </w:pPr>
      <w:r>
        <w:rPr>
          <w:rFonts w:hint="eastAsia"/>
        </w:rPr>
        <w:t>首先，考试大纲的调整是关注焦点。新一年度的大纲可能在知识点覆盖范围、重点内容侧重上有所变化。例如，口腔修复学部分可能会对新型修复材料与技术的应用原理及操作规范有更详细要求；口腔内科学也许会依据最新的疾病诊疗指南更新龋齿、牙周病等常见疾病的治疗标准。金英杰凭借专业的教研团队，深入研究大纲变化细节，将为学员精准解读，确保复习方向不偏差。</w:t>
      </w:r>
    </w:p>
    <w:p w14:paraId="13ACE77F">
      <w:pPr>
        <w:rPr>
          <w:rFonts w:hint="eastAsia"/>
        </w:rPr>
      </w:pPr>
    </w:p>
    <w:p w14:paraId="12D7173B">
      <w:pPr>
        <w:rPr>
          <w:rFonts w:hint="eastAsia"/>
        </w:rPr>
      </w:pPr>
      <w:r>
        <w:rPr>
          <w:rFonts w:hint="eastAsia"/>
        </w:rPr>
        <w:t>其次，考试题型与分值分布值得探究。是继续维持现有题型比例，还是会引入创新题型以更全面地考查考生能力？各题型分值是否会有变动？这都关系到考生的备考策略制定。我们将密切追踪官方信息，第一时间为大家剖析题型分值动态，助力学员合理分配复习精力。</w:t>
      </w:r>
    </w:p>
    <w:p w14:paraId="0D5EC0AC">
      <w:pPr>
        <w:rPr>
          <w:rFonts w:hint="eastAsia"/>
        </w:rPr>
      </w:pPr>
    </w:p>
    <w:p w14:paraId="6093CB05">
      <w:pPr>
        <w:rPr>
          <w:rFonts w:hint="eastAsia"/>
        </w:rPr>
      </w:pPr>
      <w:r>
        <w:rPr>
          <w:rFonts w:hint="eastAsia"/>
        </w:rPr>
        <w:t>再者，考试时间安排需牢记心间。确切的报名时间、资格审核时间、考试日期等信息，直接影响着考生的备考节奏与计划安排。金英杰会在官方消息发布后迅速整理并及时推送，让您不错过任何一个关键节点。</w:t>
      </w:r>
    </w:p>
    <w:p w14:paraId="6CD47FE3">
      <w:pPr>
        <w:rPr>
          <w:rFonts w:hint="eastAsia"/>
        </w:rPr>
      </w:pPr>
    </w:p>
    <w:p w14:paraId="298D7257">
      <w:pPr>
        <w:rPr>
          <w:rFonts w:hint="eastAsia"/>
        </w:rPr>
      </w:pPr>
      <w:r>
        <w:rPr>
          <w:rFonts w:hint="eastAsia"/>
        </w:rPr>
        <w:t>在金英杰官方网站，您将获取到关于 2025 年口腔主治考试动态的一手权威信息。我们将以专业的视角、详实的内容、及时的更新，为您的备考之路点亮明灯，陪伴您顺利通过口腔主治医师考试，开启口腔医学职业生涯的崭新篇章。持续关注金英杰官方网站，让您在口腔医学晋升之路上始终快人一步。</w:t>
      </w:r>
    </w:p>
    <w:p w14:paraId="367E1203">
      <w:pPr>
        <w:rPr>
          <w:rFonts w:hint="eastAsia" w:eastAsiaTheme="minorEastAsia"/>
          <w:lang w:eastAsia="zh-CN"/>
        </w:rPr>
      </w:pPr>
      <w:r>
        <w:rPr>
          <w:rFonts w:hint="eastAsia" w:eastAsiaTheme="minorEastAsia"/>
          <w:lang w:eastAsia="zh-CN"/>
        </w:rPr>
        <w:drawing>
          <wp:inline distT="0" distB="0" distL="114300" distR="114300">
            <wp:extent cx="4013200" cy="8854440"/>
            <wp:effectExtent l="0" t="0" r="0" b="10160"/>
            <wp:docPr id="1" name="图片 1" descr="543308136543888306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308136543888306_536780666231063806"/>
                    <pic:cNvPicPr>
                      <a:picLocks noChangeAspect="1"/>
                    </pic:cNvPicPr>
                  </pic:nvPicPr>
                  <pic:blipFill>
                    <a:blip r:embed="rId4"/>
                    <a:stretch>
                      <a:fillRect/>
                    </a:stretch>
                  </pic:blipFill>
                  <pic:spPr>
                    <a:xfrm>
                      <a:off x="0" y="0"/>
                      <a:ext cx="4013200" cy="88544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C532B"/>
    <w:rsid w:val="602C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2024-12-05T10:04:00Z</dcterms:created>
  <dc:creator>AA金英杰四川总校</dc:creator>
  <cp:lastModifiedBy>AA金英杰四川总校</cp:lastModifiedBy>
  <dcterms:modified xsi:type="dcterms:W3CDTF">2024-12-05T10:08:06Z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2D5CD591D84C4C79A165C9489953F3A8_11</vt:lpwstr>
  </property>
</Properties>
</file>